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DF" w:rsidRPr="00DA40DF" w:rsidRDefault="00DA40DF" w:rsidP="00DA40DF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A40DF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</w:t>
      </w:r>
      <w:r w:rsidRPr="00DA40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3EF965" wp14:editId="75F27BF1">
            <wp:extent cx="523875" cy="581025"/>
            <wp:effectExtent l="0" t="0" r="9525" b="9525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0DF" w:rsidRPr="00DA40DF" w:rsidRDefault="00DA40DF" w:rsidP="00DA40DF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0DF">
        <w:rPr>
          <w:rFonts w:ascii="Times New Roman" w:hAnsi="Times New Roman" w:cs="Times New Roman"/>
          <w:sz w:val="28"/>
          <w:szCs w:val="28"/>
        </w:rPr>
        <w:t xml:space="preserve">              ПРОФСОЮЗ РАБОТНИКОВ НАРОДНОГО ОБРАЗОВАНИЯ</w:t>
      </w:r>
    </w:p>
    <w:p w:rsidR="00DA40DF" w:rsidRPr="00DA40DF" w:rsidRDefault="00DA40DF" w:rsidP="00DA40DF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0DF">
        <w:rPr>
          <w:rFonts w:ascii="Times New Roman" w:hAnsi="Times New Roman" w:cs="Times New Roman"/>
          <w:sz w:val="28"/>
          <w:szCs w:val="28"/>
        </w:rPr>
        <w:t xml:space="preserve">                            И НАУКИ РОССИЙСКОЙ ФЕДЕРАЦИИ</w:t>
      </w:r>
    </w:p>
    <w:p w:rsidR="00DA40DF" w:rsidRPr="00DA40DF" w:rsidRDefault="00DA40DF" w:rsidP="00DA40DF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0DF">
        <w:rPr>
          <w:rFonts w:ascii="Times New Roman" w:hAnsi="Times New Roman" w:cs="Times New Roman"/>
          <w:sz w:val="28"/>
          <w:szCs w:val="28"/>
        </w:rPr>
        <w:t xml:space="preserve">               (ОБЩЕРОССИЙСКИЙ ПРОФСОЮЗ ОБРАЗОВАНИЯ)</w:t>
      </w:r>
    </w:p>
    <w:p w:rsidR="00DA40DF" w:rsidRPr="00DA40DF" w:rsidRDefault="00DA40DF" w:rsidP="00DA40DF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DF" w:rsidRPr="00DA40DF" w:rsidRDefault="00DA40DF" w:rsidP="00DA40DF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0DF">
        <w:rPr>
          <w:rFonts w:ascii="Times New Roman" w:hAnsi="Times New Roman" w:cs="Times New Roman"/>
          <w:b/>
          <w:sz w:val="28"/>
          <w:szCs w:val="28"/>
        </w:rPr>
        <w:t xml:space="preserve"> Артемовская городская организация Профсоюза работников народного</w:t>
      </w:r>
    </w:p>
    <w:p w:rsidR="00DA40DF" w:rsidRPr="00DA40DF" w:rsidRDefault="00DA40DF" w:rsidP="00DA40DF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0DF">
        <w:rPr>
          <w:rFonts w:ascii="Times New Roman" w:hAnsi="Times New Roman" w:cs="Times New Roman"/>
          <w:b/>
          <w:sz w:val="28"/>
          <w:szCs w:val="28"/>
        </w:rPr>
        <w:t xml:space="preserve">                        образования и науки Российской Федерации</w:t>
      </w:r>
    </w:p>
    <w:p w:rsidR="00DA40DF" w:rsidRPr="00DA40DF" w:rsidRDefault="00DA40DF" w:rsidP="00DA40DF">
      <w:pPr>
        <w:pBdr>
          <w:bottom w:val="single" w:sz="12" w:space="1" w:color="auto"/>
        </w:pBd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0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DA40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40DF" w:rsidRPr="00DA40DF" w:rsidRDefault="00DA40DF" w:rsidP="00DA40DF">
      <w:pPr>
        <w:shd w:val="clear" w:color="auto" w:fill="FFFFFF"/>
        <w:spacing w:after="0" w:line="240" w:lineRule="auto"/>
        <w:ind w:left="145"/>
        <w:jc w:val="both"/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</w:pPr>
      <w:r w:rsidRPr="00DA40DF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 xml:space="preserve">г. Артемовский                                                  </w:t>
      </w:r>
      <w:r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 xml:space="preserve">                              24.12.2020/ 195</w:t>
      </w:r>
    </w:p>
    <w:p w:rsidR="00DA40DF" w:rsidRPr="00DA40DF" w:rsidRDefault="00DA40DF" w:rsidP="00DA40DF">
      <w:pPr>
        <w:shd w:val="clear" w:color="auto" w:fill="FFFFFF"/>
        <w:spacing w:after="0" w:line="240" w:lineRule="auto"/>
        <w:ind w:left="145"/>
        <w:jc w:val="both"/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</w:pPr>
    </w:p>
    <w:p w:rsidR="00DA40DF" w:rsidRPr="00DA40DF" w:rsidRDefault="00DA40DF" w:rsidP="00DA40DF">
      <w:pPr>
        <w:shd w:val="clear" w:color="auto" w:fill="FFFFFF"/>
        <w:spacing w:after="0" w:line="240" w:lineRule="auto"/>
        <w:ind w:left="145"/>
        <w:jc w:val="both"/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</w:pPr>
    </w:p>
    <w:p w:rsidR="00201E3F" w:rsidRDefault="00DA40DF" w:rsidP="00DA40DF">
      <w:pPr>
        <w:shd w:val="clear" w:color="auto" w:fill="FFFFFF"/>
        <w:spacing w:after="0" w:line="240" w:lineRule="auto"/>
        <w:ind w:left="145"/>
        <w:jc w:val="right"/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>Руководителям МОУ</w:t>
      </w:r>
      <w:r w:rsidR="00201E3F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 xml:space="preserve">, </w:t>
      </w:r>
    </w:p>
    <w:p w:rsidR="00DA40DF" w:rsidRDefault="00201E3F" w:rsidP="00DA40DF">
      <w:pPr>
        <w:shd w:val="clear" w:color="auto" w:fill="FFFFFF"/>
        <w:spacing w:after="0" w:line="240" w:lineRule="auto"/>
        <w:ind w:left="145"/>
        <w:jc w:val="right"/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>председателям ППО</w:t>
      </w:r>
    </w:p>
    <w:p w:rsidR="00DA40DF" w:rsidRPr="00DA40DF" w:rsidRDefault="00DA40DF" w:rsidP="00DA40DF">
      <w:pPr>
        <w:shd w:val="clear" w:color="auto" w:fill="FFFFFF"/>
        <w:spacing w:after="0" w:line="240" w:lineRule="auto"/>
        <w:ind w:left="145"/>
        <w:jc w:val="right"/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</w:pPr>
    </w:p>
    <w:p w:rsidR="00DA40DF" w:rsidRPr="00DA40DF" w:rsidRDefault="00DA40DF" w:rsidP="00DA40DF">
      <w:pPr>
        <w:shd w:val="clear" w:color="auto" w:fill="FFFFFF"/>
        <w:spacing w:after="0" w:line="240" w:lineRule="auto"/>
        <w:ind w:left="145"/>
        <w:jc w:val="both"/>
        <w:rPr>
          <w:rFonts w:ascii="Times New Roman" w:hAnsi="Times New Roman" w:cs="Times New Roman"/>
          <w:b/>
          <w:i/>
          <w:iCs/>
          <w:color w:val="000000"/>
          <w:spacing w:val="-7"/>
          <w:sz w:val="28"/>
          <w:szCs w:val="28"/>
        </w:rPr>
      </w:pPr>
      <w:r w:rsidRPr="00DA40DF">
        <w:rPr>
          <w:rFonts w:ascii="Times New Roman" w:hAnsi="Times New Roman" w:cs="Times New Roman"/>
          <w:b/>
          <w:i/>
          <w:iCs/>
          <w:color w:val="000000"/>
          <w:spacing w:val="-7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i/>
          <w:iCs/>
          <w:color w:val="000000"/>
          <w:spacing w:val="-7"/>
          <w:sz w:val="28"/>
          <w:szCs w:val="28"/>
        </w:rPr>
        <w:t>правах председателей ППО</w:t>
      </w:r>
    </w:p>
    <w:p w:rsidR="00DA40DF" w:rsidRPr="00DA40DF" w:rsidRDefault="00DA40DF" w:rsidP="00DA40DF">
      <w:pPr>
        <w:shd w:val="clear" w:color="auto" w:fill="FFFFFF"/>
        <w:spacing w:after="0" w:line="240" w:lineRule="auto"/>
        <w:ind w:left="145"/>
        <w:jc w:val="both"/>
        <w:rPr>
          <w:rFonts w:ascii="Times New Roman" w:hAnsi="Times New Roman" w:cs="Times New Roman"/>
          <w:b/>
          <w:i/>
          <w:iCs/>
          <w:color w:val="000000"/>
          <w:spacing w:val="-7"/>
          <w:sz w:val="28"/>
          <w:szCs w:val="28"/>
        </w:rPr>
      </w:pPr>
    </w:p>
    <w:p w:rsidR="00DA40DF" w:rsidRDefault="00DA40DF" w:rsidP="00DA40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>Уважаемые</w:t>
      </w:r>
      <w:r w:rsidR="00201E3F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 xml:space="preserve"> коллеги</w:t>
      </w:r>
      <w:r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>!</w:t>
      </w:r>
    </w:p>
    <w:p w:rsidR="00773480" w:rsidRDefault="00201E3F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480" w:rsidRDefault="00DA40DF" w:rsidP="00DA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DA40D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«О профессиональных союзах, их правах и гаранти</w:t>
      </w:r>
      <w:r w:rsidR="00201E3F">
        <w:rPr>
          <w:rFonts w:ascii="Times New Roman" w:hAnsi="Times New Roman" w:cs="Times New Roman"/>
          <w:bCs/>
          <w:sz w:val="28"/>
          <w:szCs w:val="28"/>
        </w:rPr>
        <w:t xml:space="preserve">ях деятельности» от 12.01.1996 </w:t>
      </w:r>
      <w:r w:rsidRPr="00DA40DF">
        <w:rPr>
          <w:rFonts w:ascii="Times New Roman" w:hAnsi="Times New Roman" w:cs="Times New Roman"/>
          <w:bCs/>
          <w:sz w:val="28"/>
          <w:szCs w:val="28"/>
        </w:rPr>
        <w:t>ФЗ-10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председателей первичных профсоюзных организаций необходимо включить в состав комиссий</w:t>
      </w:r>
      <w:r w:rsidR="00201E3F">
        <w:rPr>
          <w:rFonts w:ascii="Times New Roman" w:hAnsi="Times New Roman" w:cs="Times New Roman"/>
          <w:bCs/>
          <w:sz w:val="28"/>
          <w:szCs w:val="28"/>
        </w:rPr>
        <w:t>:</w:t>
      </w:r>
      <w:r w:rsidR="0094266E">
        <w:rPr>
          <w:rFonts w:ascii="Times New Roman" w:hAnsi="Times New Roman" w:cs="Times New Roman"/>
          <w:bCs/>
          <w:sz w:val="28"/>
          <w:szCs w:val="28"/>
        </w:rPr>
        <w:t xml:space="preserve"> комиссию по </w:t>
      </w:r>
      <w:r w:rsidR="001F7627">
        <w:rPr>
          <w:rFonts w:ascii="Times New Roman" w:hAnsi="Times New Roman" w:cs="Times New Roman"/>
          <w:bCs/>
          <w:sz w:val="28"/>
          <w:szCs w:val="28"/>
        </w:rPr>
        <w:t>назначению стимулирующих выплат педагогическим работникам</w:t>
      </w:r>
      <w:r w:rsidR="00201E3F">
        <w:rPr>
          <w:rFonts w:ascii="Times New Roman" w:hAnsi="Times New Roman" w:cs="Times New Roman"/>
          <w:bCs/>
          <w:sz w:val="28"/>
          <w:szCs w:val="28"/>
        </w:rPr>
        <w:t>,</w:t>
      </w:r>
      <w:r w:rsidR="009426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E3F">
        <w:rPr>
          <w:rFonts w:ascii="Times New Roman" w:hAnsi="Times New Roman" w:cs="Times New Roman"/>
          <w:bCs/>
          <w:sz w:val="28"/>
          <w:szCs w:val="28"/>
        </w:rPr>
        <w:t xml:space="preserve">аттестационную комиссию, оздоровительную </w:t>
      </w:r>
      <w:proofErr w:type="spellStart"/>
      <w:r w:rsidR="0094266E">
        <w:rPr>
          <w:rFonts w:ascii="Times New Roman" w:hAnsi="Times New Roman" w:cs="Times New Roman"/>
          <w:bCs/>
          <w:sz w:val="28"/>
          <w:szCs w:val="28"/>
        </w:rPr>
        <w:t>коми</w:t>
      </w:r>
      <w:proofErr w:type="spellEnd"/>
      <w:proofErr w:type="gramStart"/>
      <w:r w:rsidR="001F7627"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proofErr w:type="gramEnd"/>
      <w:r w:rsidR="00201E3F">
        <w:rPr>
          <w:rFonts w:ascii="Times New Roman" w:hAnsi="Times New Roman" w:cs="Times New Roman"/>
          <w:bCs/>
          <w:sz w:val="28"/>
          <w:szCs w:val="28"/>
        </w:rPr>
        <w:t>ию</w:t>
      </w:r>
      <w:proofErr w:type="spellEnd"/>
      <w:r w:rsidR="00201E3F">
        <w:rPr>
          <w:rFonts w:ascii="Times New Roman" w:hAnsi="Times New Roman" w:cs="Times New Roman"/>
          <w:bCs/>
          <w:sz w:val="28"/>
          <w:szCs w:val="28"/>
        </w:rPr>
        <w:t>, комиссию</w:t>
      </w:r>
      <w:r w:rsidR="001F7627">
        <w:rPr>
          <w:rFonts w:ascii="Times New Roman" w:hAnsi="Times New Roman" w:cs="Times New Roman"/>
          <w:bCs/>
          <w:sz w:val="28"/>
          <w:szCs w:val="28"/>
        </w:rPr>
        <w:t xml:space="preserve"> по приемке образовательных организаций</w:t>
      </w:r>
      <w:r w:rsidR="00201E3F">
        <w:rPr>
          <w:rFonts w:ascii="Times New Roman" w:hAnsi="Times New Roman" w:cs="Times New Roman"/>
          <w:bCs/>
          <w:sz w:val="28"/>
          <w:szCs w:val="28"/>
        </w:rPr>
        <w:t xml:space="preserve"> к учебному году,</w:t>
      </w:r>
      <w:r w:rsidR="001F762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201E3F">
        <w:rPr>
          <w:rFonts w:ascii="Times New Roman" w:hAnsi="Times New Roman" w:cs="Times New Roman"/>
          <w:bCs/>
          <w:sz w:val="28"/>
          <w:szCs w:val="28"/>
        </w:rPr>
        <w:t>омиссию</w:t>
      </w:r>
      <w:r w:rsidR="001F7627">
        <w:rPr>
          <w:rFonts w:ascii="Times New Roman" w:hAnsi="Times New Roman" w:cs="Times New Roman"/>
          <w:bCs/>
          <w:sz w:val="28"/>
          <w:szCs w:val="28"/>
        </w:rPr>
        <w:t xml:space="preserve"> по трудовым спорам</w:t>
      </w:r>
      <w:r w:rsidR="00201E3F">
        <w:rPr>
          <w:rFonts w:ascii="Times New Roman" w:hAnsi="Times New Roman" w:cs="Times New Roman"/>
          <w:bCs/>
          <w:sz w:val="28"/>
          <w:szCs w:val="28"/>
        </w:rPr>
        <w:t>,</w:t>
      </w:r>
      <w:r w:rsidRPr="00DA40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E3F">
        <w:rPr>
          <w:rFonts w:ascii="Times New Roman" w:hAnsi="Times New Roman" w:cs="Times New Roman"/>
          <w:bCs/>
          <w:sz w:val="28"/>
          <w:szCs w:val="28"/>
        </w:rPr>
        <w:t>по охране труда.</w:t>
      </w:r>
    </w:p>
    <w:p w:rsidR="00201E3F" w:rsidRDefault="00201E3F" w:rsidP="00DA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Председателей ППО прошу проявить инициативу к работе в данных комиссиях.</w:t>
      </w:r>
    </w:p>
    <w:p w:rsidR="00201E3F" w:rsidRDefault="00201E3F" w:rsidP="00DA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1E3F" w:rsidRDefault="00201E3F" w:rsidP="00DA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1E3F" w:rsidRDefault="00201E3F" w:rsidP="00DA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                                                                </w:t>
      </w:r>
      <w:r w:rsidR="005C0CE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Н.А. Тимофеева</w:t>
      </w:r>
    </w:p>
    <w:p w:rsidR="00201E3F" w:rsidRDefault="00201E3F" w:rsidP="00DA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1E3F" w:rsidRDefault="00201E3F" w:rsidP="00DA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1E3F" w:rsidRDefault="00201E3F" w:rsidP="00DA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1E3F" w:rsidRPr="00DA40DF" w:rsidRDefault="00201E3F" w:rsidP="00DA4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Выдержки из закона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II. Основные права профсоюзов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Право профсоюзов на представительство и защиту социально-трудовых прав и интересов работников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Профсоюзы, их объединения (ассоциации),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отношений, а в области коллективных </w:t>
      </w:r>
      <w:r>
        <w:rPr>
          <w:rFonts w:ascii="Times New Roman" w:hAnsi="Times New Roman" w:cs="Times New Roman"/>
          <w:sz w:val="24"/>
          <w:szCs w:val="24"/>
        </w:rPr>
        <w:lastRenderedPageBreak/>
        <w:t>прав и интересов -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порядке.</w:t>
      </w:r>
      <w:proofErr w:type="gramEnd"/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нормативных правовых актов, затрагивающих социально - трудовые права работников, рассматриваются и принимаются органами исполнительной власти, органами местного самоуправления с учетом мнения соответствующих профсоюзов.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Профсоюзы вправе выступать с предложениями о принятии соответствующими органами государственной власти законов и иных нормативных правовых актов, касающихся социально-трудовой сферы.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Профсоюзы вправе участвовать в рассмотрении органами государственной власти, органами местного самоуправления, а также работодателями, их объединениями (союзами, ассоциациями), другими общественными объединениями своих предложений.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Профсоюзные представители вправе беспрепятственно посещать организации и рабочие места, где работают члены соответствующих профсоюзов, для реализации уставных задач и предоставленных профсоюзам прав.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Право профсоюзов на содействие занятости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мероприятий, связанных с массовым высвобождением работников.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Расторжение трудового договора (контракта) с работником -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случаях, предусмотренных законодательством, коллективными договорами, соглашениями.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Право профсоюзов на участие в урегулировании коллективных трудовых споров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Профсоюзы вправе участвовать в урегулировании коллективных трудовых споров, имеют право на организацию и проведение в соответствии с федеральным законом забастовок, собраний, митингов, уличных шествий, демонстраций, пикетирования и других коллективных действий, используя их как средство защиты социально-трудовых прав и интересов работников.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Отношения профсоюзов с работодателями, их объединениями (союзами, ассоциациями), органами государственной власти, органами местного самоуправления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Отношения профсоюзов с работодателями, их объединениями (союзами, ассоциациями),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отношений, их представителей, а также на основе </w:t>
      </w:r>
      <w:r w:rsidR="001F7627">
        <w:rPr>
          <w:rFonts w:ascii="Times New Roman" w:hAnsi="Times New Roman" w:cs="Times New Roman"/>
          <w:sz w:val="24"/>
          <w:szCs w:val="24"/>
        </w:rPr>
        <w:t xml:space="preserve">системы коллективных договоров </w:t>
      </w:r>
      <w:r>
        <w:rPr>
          <w:rFonts w:ascii="Times New Roman" w:hAnsi="Times New Roman" w:cs="Times New Roman"/>
          <w:sz w:val="24"/>
          <w:szCs w:val="24"/>
        </w:rPr>
        <w:t>соглашений.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Профсоюзы по уполномочию работников вправе иметь своих представителей в коллегиальных органах управления организацией.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вопросам, затрагивающим интересы членов профсоюза.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19. Право профсоюзов на осуществление профсоюзного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соблюдением законодательства о труде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Профсоюзы имеют право на осуществление профсоюзного контроля за соблюдением работодателями, должностными лицами законодательства о труде, в том числе по вопросам трудового договора (контракта), рабочего времени и времени отдыха, оплаты труда, гарантий и компенсаций, льгот и преимуществ, а также по другим социально-трудовым вопросам в организациях, в которых работают члены данного профсоюза, и имеют право требовать устранения выявленных нарушений.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Работодатели,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Профсоюзные инспектора труда вправе беспрепятственно посещать организации независимо от форм собственности и подчиненности, в которых работают члены данного профсоюза, для проведения проверок соблюдения законодательства о труде и законодательства о профсоюзах, а также выполнения работодателями условий коллективного договора, соглашения.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Права профсоюзов в области охраны труда и окружающей среды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едерального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hyperlink r:id="rId6" w:anchor="l3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30.12.2008 N 309-ФЗ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Профсоюзы вправе участвовать в формировании государственных программ по вопросам охраны труда и окружающей среды, а также в разработке нормативных правовых и других актов, регламентирующих вопросы охраны труда, профессиональных заболеваний и экологической безопасности.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Право профсоюзов на защиту интересов работников в органах по рассмотрению трудовых споров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 нарушения законодательства о труде профсоюзы вправе по просьбе членов профсоюза, других работников, а также по собственной инициативе обращаться с заявлениями в защиту их трудовых прав в органы, рассматривающие трудовые споры.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защиты социально-трудовых и других гражданских прав и профессиональных интересов своих членов профсоюзы могут создавать юридические службы и консультации.</w:t>
      </w:r>
    </w:p>
    <w:p w:rsidR="00773480" w:rsidRDefault="00773480" w:rsidP="007734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302" w:rsidRDefault="00C75302"/>
    <w:sectPr w:rsidR="00C7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26"/>
    <w:rsid w:val="001F7627"/>
    <w:rsid w:val="00201E3F"/>
    <w:rsid w:val="005C0CE9"/>
    <w:rsid w:val="00773480"/>
    <w:rsid w:val="0094266E"/>
    <w:rsid w:val="00C75302"/>
    <w:rsid w:val="00CF7326"/>
    <w:rsid w:val="00DA40DF"/>
    <w:rsid w:val="00EC70DD"/>
    <w:rsid w:val="00E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4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0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4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0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8897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 pasha</dc:creator>
  <cp:lastModifiedBy>timofeev pasha</cp:lastModifiedBy>
  <cp:revision>3</cp:revision>
  <dcterms:created xsi:type="dcterms:W3CDTF">2020-12-24T06:08:00Z</dcterms:created>
  <dcterms:modified xsi:type="dcterms:W3CDTF">2020-12-24T06:08:00Z</dcterms:modified>
</cp:coreProperties>
</file>